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14D7D">
        <w:rPr>
          <w:rFonts w:ascii="Times New Roman" w:hAnsi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775.5pt">
            <v:imagedata r:id="rId4" o:title=""/>
          </v:shape>
        </w:pict>
      </w:r>
      <w:r>
        <w:rPr>
          <w:rFonts w:ascii="Times New Roman" w:hAnsi="Times New Roman"/>
          <w:sz w:val="24"/>
          <w:szCs w:val="24"/>
        </w:rPr>
        <w:t>2.2. Мониторинг осуществляется в двух формах: постоянный (непрерывный) мониторинг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(осуществляется непрерывно после постановки задач и создания системы запросов с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соответствующей технологией сбора и обработки информации) и периодический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(осуществляется периодически) в соответствии с графиком мониторинга.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Для проведения мониторинга назначается комиссия, состав которой утверждается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директором образовательной организации.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Проведение мониторинга предполагает широкое использование современных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информационных технологий на всех этапах сбора, обработки, хранения и использования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Реализация мониторинга предполагает последовательность следующих действий: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определение и обоснование объекта мониторинга;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сбор данных, используемых для мониторинга;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структурирование баз данных, обеспечивающих хранение и оперативное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информации;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обработка полученных данных в ходе мониторинга;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анализ и интерпретация полученных данных в ходе мониторинга;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подготовка документов по итогам анализа полученных данных;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распространение результатов мониторинга среди пользователей мониторинга.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Общеметодологическими требованиями к инструментарию мониторинга являются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валидность, надежность, удобство использования, доступность для различных уровней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управления, стандартизированность и апробированность.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Процедура измерения, используемая в рамках мониторинга, направлена на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качественных и количественных характеристик объекта.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 В отношении характеристик, которые вообще или практически не поддаются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измерению, система количественных оценок дополняется качественными оценками.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 Основными инструментами, позволяющими дать качественную оценку системе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образования, являются: анализ изменений характеристик во времени (динамический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анализ) и сравнение одних характеристик с аналогичными в рамках образовательной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системы (сопоставительный анализ).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 При оценке качества образования в МОУ «Первомайская СОШ» основными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методами установления фактических значений показателей являются экспертиза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измерение. Экспертиза – всестороннее изучение состояния образовательных процессов,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условий и результатов образовательной деятельности. Измерение – оценка уровня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образовательных достижений с помощью контрольных измерительных материалов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(зачетов, тестов, анкет и др.), имеющих стандартизированную форму и содержание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которых соответствует реализуемым в ОУ образовательным программам.</w:t>
      </w:r>
    </w:p>
    <w:p w:rsidR="00672432" w:rsidRPr="00D67ED6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 Реализация ВСОКО учреждения осуществляется через </w:t>
      </w:r>
      <w:r w:rsidRPr="00D67ED6">
        <w:rPr>
          <w:rFonts w:ascii="Times New Roman" w:hAnsi="Times New Roman"/>
          <w:b/>
          <w:bCs/>
          <w:sz w:val="24"/>
          <w:szCs w:val="24"/>
        </w:rPr>
        <w:t>процедуры оценки</w:t>
      </w:r>
    </w:p>
    <w:p w:rsidR="00672432" w:rsidRPr="00D67ED6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7ED6">
        <w:rPr>
          <w:rFonts w:ascii="Times New Roman" w:hAnsi="Times New Roman"/>
          <w:b/>
          <w:bCs/>
          <w:sz w:val="24"/>
          <w:szCs w:val="24"/>
        </w:rPr>
        <w:t>качества</w:t>
      </w:r>
      <w:r w:rsidRPr="00D67ED6">
        <w:rPr>
          <w:rFonts w:ascii="Times New Roman" w:hAnsi="Times New Roman"/>
          <w:sz w:val="24"/>
          <w:szCs w:val="24"/>
        </w:rPr>
        <w:t>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государственную аккредитацию учреждения;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государственную итоговую аттестацию выпускников;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независимые формы итоговой аттестации по уровням образования;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мониторинг качества образования;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внутренний мониторинг учреждения и педагогической деятельности;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/>
          <w:sz w:val="24"/>
          <w:szCs w:val="24"/>
        </w:rPr>
        <w:t>конкурсы.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2.14.К методам проведения мониторинга относятся: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экспертное оценивание,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тестирование, анкетирование, ранжирование,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проведение контрольных и других квалификационных работ,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статистическая обработка информации и др.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2.15. В соответствии с принципом иерархичности построения мониторинга показатели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параметры, заданные на вышестоящем уровне, включаются в систему показателей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параметров мониторинга нижестоящего уровня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3.Содержание внутренней системы оценки качества образования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Внутренняя система оценки качества образования в МОУ «Первомайская СОШ»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осуществляется по следующим трём направлениям, которые включают перечисленные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объекты мониторинга: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Качество образовательных результатов: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предметные результаты обучения (включая сравнение данных внутренней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внешней диагностики, в том числе ГИА-9,11);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метапредметные результаты обучения (включая сравнение данных внутренней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внешней диагностики);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личностные результаты (включая показатели социализации обучающихся);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здоровье обучающихся (динамика);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достижения обучающихся на конкурсах, соревнованиях, олимпиадах;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удовлетворённость родителей качеством образовательных результатов.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Качество реализации образовательного процесса: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основные образовательные программы (соответствие структуре ФГОС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контингенту обучающихся);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реализация учебных планов и рабочих программ (соответствие ФГОС);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качество уроков и индивидуальной работы с обучающимися;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качество внеурочной деятельности (включая классное руководство);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удовлетворённость учащихся и родителей уроками и условиями в школе.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Качество условий, обеспечивающих образовательный процесс: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материально-техническое обеспечение;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информационно-развивающая среда (включая средства ИКТ и учебно-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методическое обеспечение);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санитарно-гигиенические и эстетические условия;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медицинское сопровождение и общественное питание;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психологический климат в образовательном учреждении;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использование социальной сферы поселения;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кадровое обеспечение (включая повышение квалификации, инновационную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научно-методическую деятельность педагогов)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общественно-государственное управление (Совет школы, педагогический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совет, родительские комитеты, ученическое самоуправление) и стимулирование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качества образования;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документооборот и нормативно-правовое обеспечение (включая программу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развития образовательного учреждения).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Приложение № 1,2).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Система мониторинга качества образования может быть представлена двумя частями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базы данных: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инвариантная часть (набор одинаковых для всех субъектов образовательного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процесса по структуре, составу и методологии расчета показателей);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вариативная часть (показатели, отражающие специфику образовательного процесса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предметам, направлениям воспитательно-образовательного процесса и сопутствующих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процессов, дающие оценку выполнения отдельных задач, нововведений и их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эффективность).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По итогам анализа полученных данных мониторинга готовятся соответствующие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(отчеты, справки, доклады), которые доводятся до сведения педагогического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коллектива, учредителя, родителей, общественности.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Результаты мониторинга являются основанием для принятия административных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решений на уровне образовательной организации.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Принципы внутренней системы оценки качества образования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Программно-целевой подход в формировании системы оценки и управления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качеством образования.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Доступность информации о состоянии качества образования в школе в целом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каждого учащегося школы.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Реалистичность требований, норм и показателей качества образования, их социальной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личностной значимости.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 Научность в подходах к разработке диагностического инструментария и процессов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оценки качества образования.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Гласность путем включения в систему общественной экспертизы всех участников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образовательного процесса на всех этапах, открытости, прозрачности процедур оценки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качества образования, доступности информации о состоянии и качестве образования для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потребителей.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Преемственность за счет единства требований, предъявляемых на этапах начального,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общего образования.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Составляющие внутренней системы оценки качества образования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5.1.Оценка качества образования осуществляется посредством: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системы внутришкольного мониторинга образовательных результатов;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внутришкольной экспертизы качества образования, которая осуществляется на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регулярной основе администрацией школы (внутренний аудит);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внешней оценки образовательных результатов.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Методический совет педагогов школы по итогам оценки качества образования в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школе на каждом этапе проводит экспертизу эффективности педагогических стратегий и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технологий, направленных на совершенствование качества образования в школе,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формулируют предложения в Программу развития школы по совершенствованию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качества образования.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Администрация школы формирует концептуальные подходы к оценке качества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образования, обеспечивает реализацию процедур контроля и оценки качества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образования, координируют работу педколлектива, деятельность которого связана с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вопросами оценки качества образования, определяет состояние и тенденции развития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школьного образования, принимают управленческие решения по совершенствованию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качества образования.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Совет школы заслушивает руководителя школы по реализации ВСОКО, даёт оценку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деятельности руководителя и педагогов школы по достижению запланированных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результатов в реализации Программы развития школы. Члены Совета могут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 привлекаться для экспертизы качества образования</w:t>
      </w: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72432" w:rsidRPr="0017763B" w:rsidRDefault="00672432" w:rsidP="00177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17763B">
        <w:rPr>
          <w:rFonts w:ascii="Times New Roman" w:hAnsi="Times New Roman"/>
          <w:bCs/>
          <w:sz w:val="24"/>
          <w:szCs w:val="24"/>
        </w:rPr>
        <w:t>Приложение №1</w:t>
      </w:r>
    </w:p>
    <w:p w:rsidR="00672432" w:rsidRPr="0017763B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7763B">
        <w:rPr>
          <w:rFonts w:ascii="Times New Roman" w:hAnsi="Times New Roman"/>
          <w:bCs/>
          <w:sz w:val="24"/>
          <w:szCs w:val="24"/>
        </w:rPr>
        <w:t xml:space="preserve">Перечень объектов мониторинга </w:t>
      </w:r>
      <w:r w:rsidRPr="0017763B">
        <w:rPr>
          <w:rFonts w:ascii="Times New Roman" w:hAnsi="Times New Roman"/>
          <w:sz w:val="24"/>
          <w:szCs w:val="24"/>
        </w:rPr>
        <w:t>и характеризующих их показателей ВСОКО</w:t>
      </w: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7763B">
        <w:rPr>
          <w:rFonts w:ascii="Times New Roman" w:hAnsi="Times New Roman"/>
          <w:sz w:val="24"/>
          <w:szCs w:val="24"/>
        </w:rPr>
        <w:t>Каждый из показателей по направлению «</w:t>
      </w:r>
      <w:r w:rsidRPr="0017763B">
        <w:rPr>
          <w:rFonts w:ascii="Times New Roman" w:hAnsi="Times New Roman"/>
          <w:bCs/>
          <w:sz w:val="24"/>
          <w:szCs w:val="24"/>
        </w:rPr>
        <w:t>Результаты</w:t>
      </w:r>
      <w:r w:rsidRPr="0017763B">
        <w:rPr>
          <w:rFonts w:ascii="Times New Roman" w:hAnsi="Times New Roman"/>
          <w:sz w:val="24"/>
          <w:szCs w:val="24"/>
        </w:rPr>
        <w:t>» определяется для класса.</w:t>
      </w:r>
    </w:p>
    <w:p w:rsidR="00672432" w:rsidRPr="0017763B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288"/>
        <w:gridCol w:w="1"/>
        <w:gridCol w:w="1800"/>
        <w:gridCol w:w="3240"/>
        <w:gridCol w:w="1260"/>
        <w:gridCol w:w="1980"/>
        <w:gridCol w:w="956"/>
      </w:tblGrid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Объекты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мониторинга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Показатели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I. Результаты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Для каждого предмета учебного плана определяется: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неуспевающих,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обучающихся на «4» и «5»,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-средний процент выполнения заданий административных контрольных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работ (для выпускников начальной, основной школы формируется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отдельная таблица с данными предметных результатов обучения для всех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учеников).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Сравнение с данными независимой диагностики (в том числе ГИА-9,11) для части предметов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Промежуточный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Уровень освоения планируемых метапредметных результатов 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соответствии с перечнем из образовательной программы ОУ (высокий,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средний, низкий).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Сравнение с данными независимой диагностики</w:t>
            </w: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Промежуточный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(мотивация,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самооценка,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нравственно-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этическая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ориентация)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Уровень сформированности планируемых личностных результатов 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соответствии с перечнем из образовательной программы ОУ (высокий,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средний, низкий).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Сравнение с данными независимой диагностики.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Мониторинговое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исследование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Здоровье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Динамика в доле учащихся, имеющих отклонение в здоровье.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обучающихся, которые занимаются спортом.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Процент пропусков уроков по болезни.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обучающихся на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конкурсах,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соревнованиях,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олимпиадах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участвовавших в конкурсах, олимпиадах по предметам на уровне: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школы, района, области, России, международном. Доля победителей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(призеров) на уровне: школы, района, области, России, международном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участвовавших в спортивных соревнованиях на уровне: школы,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района, края, России Доля победителей спортивных соревнований на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уровне: школы, района, края, России.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Удовлетворённо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сть родителей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образовательных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результатов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родителей, положительно высказавшихся по каждому предмету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отдельно в личностным и метапредметным результатам обучения.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Классный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II. Реализация образовательного процесса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Основные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Соответствие образовательной программы ФГОС и контингенту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Дополнительные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-Статистические данные о запросах и пожеланиях со стороны родителей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обучающихся, занимающихся по программам дополнительного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образования.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Реализация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учебных планов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 рабочих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программ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Соответствие учебных планов и рабочих программ ФГОС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 уроков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индивидуальной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работы с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-Число взаимопосещений уроков учителями.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-Для каждого класса число часов дополнительных занятий с отстающими.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внеурочной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(включая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классное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руководство);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родителей каждого класса, положительно высказавшихся по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каждому предмету и отдельно о классном руководстве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Удовлетворённо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сть учеников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их родителей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уроками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условиями 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 и их родителей (законных представителей) каждого класса,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положительно высказавшихся по каждому предмету и отдельно 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различных видах условий жизнедеятельности 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III. Условия</w:t>
            </w: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Материально-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-Соответствие материально-технического обеспечения требованиям ФГОС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-Удовлетворенность родителей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учеб. 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методическое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(включая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средства ИКТ)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-Соответствие информационно-методических условий требованиям ФГОС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-Удовлетворенность родителей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учеб. 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Санитарно-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гигиенические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эстетические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условия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 и родителей, положительно высказавшихся о санитарно-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гигиенических и эстетических условиях в школе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 и родителей, положительно высказавшихся о санитарно-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гигиенических и эстетических условиях в школе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Медицинское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сопровождение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общественное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 и родителей, положительно высказавшихся о медицинском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сопровождении и общественном питании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00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Психологически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й климат 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образовательном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учреждении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учеников, родителей и педагогов, высказавшихся о психологическом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климате (данные собираются по классам)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rPr>
          <w:gridBefore w:val="1"/>
        </w:trPr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0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 социальной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сферой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поселения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Доля учеников, родителей и педагогов, положительно высказавшихся об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уровне взаимодействия с социальной сферой поселения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rPr>
          <w:gridBefore w:val="1"/>
        </w:trPr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0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Кадровое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-Укомплектованность педагогическими кадрами, имеющими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необходимую квалификацию, по каждому из предметов учебного плана;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педагогических работников, имеющих первую квалификационную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категорию;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педагогических работников, имеющих высшую квалификационную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категорию;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педагогических работников, прошедших курсы повышения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квалификации;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педагогических работников, получивших поощрения в различных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конкурсах, конференциях;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педагогических работников, имеющих методические разработки, печатные работы, проводящих мастер-классы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Экспертиза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учеб. 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rPr>
          <w:gridBefore w:val="1"/>
        </w:trPr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Общественно-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государственное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управление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стимулирование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образования.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учеников, родителей и педагогов, положительно высказавшихся об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уровне общественно-государственного управления в школе.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обучающихся, участвующих в ученическом самоуправлении.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родителей, участвующих в работе родительских комитетов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-Доля педагогов, положительно высказавшихся о системе морального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материального стимулирования качества образования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Анонимное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анкетирование,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rPr>
          <w:gridBefore w:val="1"/>
        </w:trPr>
        <w:tc>
          <w:tcPr>
            <w:tcW w:w="288" w:type="dxa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80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Документообо-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рот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нормативно-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4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-Соответствие требованиям к документообороту.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-Полнота нормативно-правового обеспечения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Экспертиза</w:t>
            </w:r>
          </w:p>
        </w:tc>
        <w:tc>
          <w:tcPr>
            <w:tcW w:w="1980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учебного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432" w:rsidRPr="00300241" w:rsidRDefault="00672432" w:rsidP="000C71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00241">
        <w:rPr>
          <w:rFonts w:ascii="Times New Roman" w:hAnsi="Times New Roman"/>
          <w:bCs/>
          <w:sz w:val="24"/>
          <w:szCs w:val="24"/>
        </w:rPr>
        <w:t>Приложение 2</w:t>
      </w:r>
    </w:p>
    <w:p w:rsidR="00672432" w:rsidRPr="00300241" w:rsidRDefault="00672432" w:rsidP="000C71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00241">
        <w:rPr>
          <w:rFonts w:ascii="Times New Roman" w:hAnsi="Times New Roman"/>
          <w:bCs/>
          <w:sz w:val="24"/>
          <w:szCs w:val="24"/>
        </w:rPr>
        <w:t xml:space="preserve">Анкета 1 </w:t>
      </w:r>
      <w:r w:rsidRPr="00300241">
        <w:rPr>
          <w:rFonts w:ascii="Times New Roman" w:hAnsi="Times New Roman"/>
          <w:sz w:val="24"/>
          <w:szCs w:val="24"/>
        </w:rPr>
        <w:t xml:space="preserve">(учащихся и родителей) </w:t>
      </w:r>
      <w:r w:rsidRPr="00300241">
        <w:rPr>
          <w:rFonts w:ascii="Times New Roman" w:hAnsi="Times New Roman"/>
          <w:bCs/>
          <w:i/>
          <w:iCs/>
          <w:sz w:val="24"/>
          <w:szCs w:val="24"/>
        </w:rPr>
        <w:t>Анонимное оценивание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00241">
        <w:rPr>
          <w:rFonts w:ascii="Times New Roman" w:hAnsi="Times New Roman"/>
          <w:bCs/>
          <w:sz w:val="24"/>
          <w:szCs w:val="24"/>
        </w:rPr>
        <w:t>Цель: выявление удовлетворенности участников образовательного процесса его качеством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0241">
        <w:rPr>
          <w:rFonts w:ascii="Times New Roman" w:hAnsi="Times New Roman"/>
          <w:sz w:val="24"/>
          <w:szCs w:val="24"/>
        </w:rPr>
        <w:t>Оценка качества обучения по предметам                                             Класс_____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300241">
        <w:rPr>
          <w:rFonts w:ascii="Times New Roman" w:hAnsi="Times New Roman"/>
          <w:bCs/>
          <w:i/>
          <w:iCs/>
          <w:sz w:val="24"/>
          <w:szCs w:val="24"/>
        </w:rPr>
        <w:t>Оцените уровень работы школы по аспектам оценивания, указанным в последних 4-х столбцах таблицы, для предметов,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300241">
        <w:rPr>
          <w:rFonts w:ascii="Times New Roman" w:hAnsi="Times New Roman"/>
          <w:bCs/>
          <w:i/>
          <w:iCs/>
          <w:sz w:val="24"/>
          <w:szCs w:val="24"/>
        </w:rPr>
        <w:t>изучаемых в данном классе.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00241">
        <w:rPr>
          <w:rFonts w:ascii="Times New Roman" w:hAnsi="Times New Roman"/>
          <w:i/>
          <w:iCs/>
          <w:sz w:val="24"/>
          <w:szCs w:val="24"/>
        </w:rPr>
        <w:t>Кодировка уровней оценки: 4 – высокий уровень, 3 – достаточный уровень,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00241">
        <w:rPr>
          <w:rFonts w:ascii="Times New Roman" w:hAnsi="Times New Roman"/>
          <w:i/>
          <w:iCs/>
          <w:sz w:val="24"/>
          <w:szCs w:val="24"/>
        </w:rPr>
        <w:t>2 – недостаточный уровень, 1 – низкий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2275"/>
        <w:gridCol w:w="619"/>
        <w:gridCol w:w="1186"/>
        <w:gridCol w:w="1931"/>
        <w:gridCol w:w="1329"/>
        <w:gridCol w:w="1775"/>
      </w:tblGrid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Оцениваются: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обучения по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предмету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Профессионализ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 учителя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Интересно ли на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уроках?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Объективность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оценок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РУ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МА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ХИ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Информатика и ИКТ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ИН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БИ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ИС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ГГ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Иностранный язык (английский)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ЯА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Обществознание (включая экономику 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право)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ОБ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БЖ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ЧТ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ФК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Искусство (ИЗО, Музыка)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 xml:space="preserve">Технология (Труд) 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Т Х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0241">
        <w:rPr>
          <w:rFonts w:ascii="Times New Roman" w:hAnsi="Times New Roman"/>
          <w:sz w:val="24"/>
          <w:szCs w:val="24"/>
        </w:rPr>
        <w:t>Анкета заполняется родителями и учащимися школы (желательно на компьютере). При заполнении таблицы, прежде чем указывать коды оценок (4,3,2 или 1) нужно указать класс.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300241">
        <w:rPr>
          <w:rFonts w:ascii="Times New Roman" w:hAnsi="Times New Roman"/>
          <w:bCs/>
          <w:sz w:val="24"/>
          <w:szCs w:val="24"/>
        </w:rPr>
        <w:t xml:space="preserve">Анкета 2 </w:t>
      </w:r>
      <w:r w:rsidRPr="00300241">
        <w:rPr>
          <w:rFonts w:ascii="Times New Roman" w:hAnsi="Times New Roman"/>
          <w:sz w:val="24"/>
          <w:szCs w:val="24"/>
        </w:rPr>
        <w:t xml:space="preserve">(учащихся и родителей) </w:t>
      </w:r>
      <w:r w:rsidRPr="00300241">
        <w:rPr>
          <w:rFonts w:ascii="Times New Roman" w:hAnsi="Times New Roman"/>
          <w:bCs/>
          <w:i/>
          <w:iCs/>
          <w:sz w:val="24"/>
          <w:szCs w:val="24"/>
        </w:rPr>
        <w:t>Анонимное оценивание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0241">
        <w:rPr>
          <w:rFonts w:ascii="Times New Roman" w:hAnsi="Times New Roman"/>
          <w:bCs/>
          <w:sz w:val="24"/>
          <w:szCs w:val="24"/>
        </w:rPr>
        <w:t xml:space="preserve">Цель: </w:t>
      </w:r>
      <w:r w:rsidRPr="00300241">
        <w:rPr>
          <w:rFonts w:ascii="Times New Roman" w:hAnsi="Times New Roman"/>
          <w:sz w:val="24"/>
          <w:szCs w:val="24"/>
        </w:rPr>
        <w:t>Оценка уровня работы школы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00241">
        <w:rPr>
          <w:rFonts w:ascii="Times New Roman" w:hAnsi="Times New Roman"/>
          <w:sz w:val="24"/>
          <w:szCs w:val="24"/>
        </w:rPr>
        <w:t>Оценка качества образовательного процесса  Класс____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300241">
        <w:rPr>
          <w:rFonts w:ascii="Times New Roman" w:hAnsi="Times New Roman"/>
          <w:bCs/>
          <w:i/>
          <w:iCs/>
          <w:sz w:val="24"/>
          <w:szCs w:val="24"/>
        </w:rPr>
        <w:t>Оцените уровень работы школы по показателям, указанным в таблице.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00241">
        <w:rPr>
          <w:rFonts w:ascii="Times New Roman" w:hAnsi="Times New Roman"/>
          <w:i/>
          <w:iCs/>
          <w:sz w:val="24"/>
          <w:szCs w:val="24"/>
        </w:rPr>
        <w:t>Кодировка уровней оценки: 4 – высокий уровень, 3 – достаточный уровень,</w:t>
      </w:r>
    </w:p>
    <w:p w:rsidR="00672432" w:rsidRPr="00300241" w:rsidRDefault="00672432" w:rsidP="007D36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00241">
        <w:rPr>
          <w:rFonts w:ascii="Times New Roman" w:hAnsi="Times New Roman"/>
          <w:i/>
          <w:iCs/>
          <w:sz w:val="24"/>
          <w:szCs w:val="24"/>
        </w:rPr>
        <w:t>2 – недостаточный уровень, 1 – низкий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6231"/>
        <w:gridCol w:w="976"/>
      </w:tblGrid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Условия для развития (раскрытия способностей) учеников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Санитарно-гигиенические условия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72432" w:rsidRPr="00300241" w:rsidTr="009C1F9F"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C1F9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F9F">
              <w:rPr>
                <w:rFonts w:ascii="Times New Roman" w:hAnsi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0" w:type="auto"/>
          </w:tcPr>
          <w:p w:rsidR="00672432" w:rsidRPr="009C1F9F" w:rsidRDefault="00672432" w:rsidP="009C1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72432" w:rsidRPr="00300241" w:rsidRDefault="00672432" w:rsidP="007D3604">
      <w:pPr>
        <w:rPr>
          <w:sz w:val="24"/>
          <w:szCs w:val="24"/>
        </w:rPr>
      </w:pPr>
      <w:bookmarkStart w:id="0" w:name="_GoBack"/>
      <w:bookmarkEnd w:id="0"/>
    </w:p>
    <w:sectPr w:rsidR="00672432" w:rsidRPr="00300241" w:rsidSect="00A0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892"/>
    <w:rsid w:val="000028DD"/>
    <w:rsid w:val="00014D7D"/>
    <w:rsid w:val="0003301D"/>
    <w:rsid w:val="00067654"/>
    <w:rsid w:val="00085B96"/>
    <w:rsid w:val="000937AF"/>
    <w:rsid w:val="000A1C76"/>
    <w:rsid w:val="000C71AF"/>
    <w:rsid w:val="000C7B3E"/>
    <w:rsid w:val="000E3844"/>
    <w:rsid w:val="00100D4D"/>
    <w:rsid w:val="00101F1E"/>
    <w:rsid w:val="00102D64"/>
    <w:rsid w:val="00143597"/>
    <w:rsid w:val="001435EC"/>
    <w:rsid w:val="0017763B"/>
    <w:rsid w:val="00191CEF"/>
    <w:rsid w:val="001C2C4C"/>
    <w:rsid w:val="001C68EC"/>
    <w:rsid w:val="00213E1A"/>
    <w:rsid w:val="0027057C"/>
    <w:rsid w:val="002805D5"/>
    <w:rsid w:val="002A70F5"/>
    <w:rsid w:val="002B3F94"/>
    <w:rsid w:val="002B48A8"/>
    <w:rsid w:val="00300241"/>
    <w:rsid w:val="00303F1A"/>
    <w:rsid w:val="003048A6"/>
    <w:rsid w:val="00345D6F"/>
    <w:rsid w:val="00362F38"/>
    <w:rsid w:val="00373448"/>
    <w:rsid w:val="003B6B04"/>
    <w:rsid w:val="003B74E6"/>
    <w:rsid w:val="003C3569"/>
    <w:rsid w:val="003C6033"/>
    <w:rsid w:val="003F6480"/>
    <w:rsid w:val="004A02B1"/>
    <w:rsid w:val="00531E54"/>
    <w:rsid w:val="005433E9"/>
    <w:rsid w:val="00572579"/>
    <w:rsid w:val="005A6AC3"/>
    <w:rsid w:val="005C73F6"/>
    <w:rsid w:val="0061540B"/>
    <w:rsid w:val="006217D9"/>
    <w:rsid w:val="0062183A"/>
    <w:rsid w:val="00672432"/>
    <w:rsid w:val="00686383"/>
    <w:rsid w:val="006878EB"/>
    <w:rsid w:val="00694726"/>
    <w:rsid w:val="006A6946"/>
    <w:rsid w:val="006B1D26"/>
    <w:rsid w:val="006D1477"/>
    <w:rsid w:val="006F1C1F"/>
    <w:rsid w:val="006F7E73"/>
    <w:rsid w:val="0074059E"/>
    <w:rsid w:val="00745832"/>
    <w:rsid w:val="00767CE8"/>
    <w:rsid w:val="007D3604"/>
    <w:rsid w:val="00840B39"/>
    <w:rsid w:val="008F3EFB"/>
    <w:rsid w:val="00977155"/>
    <w:rsid w:val="009B2BC1"/>
    <w:rsid w:val="009C1F9F"/>
    <w:rsid w:val="00A01886"/>
    <w:rsid w:val="00A12D1F"/>
    <w:rsid w:val="00A6644C"/>
    <w:rsid w:val="00AA462E"/>
    <w:rsid w:val="00AC4BBD"/>
    <w:rsid w:val="00AC6F5F"/>
    <w:rsid w:val="00B55139"/>
    <w:rsid w:val="00B65892"/>
    <w:rsid w:val="00B86671"/>
    <w:rsid w:val="00BF5AB0"/>
    <w:rsid w:val="00C15B74"/>
    <w:rsid w:val="00C73A5C"/>
    <w:rsid w:val="00CA353D"/>
    <w:rsid w:val="00D0398F"/>
    <w:rsid w:val="00D50426"/>
    <w:rsid w:val="00D53398"/>
    <w:rsid w:val="00D67ED6"/>
    <w:rsid w:val="00D918D6"/>
    <w:rsid w:val="00E00414"/>
    <w:rsid w:val="00E0507E"/>
    <w:rsid w:val="00E16077"/>
    <w:rsid w:val="00E27B52"/>
    <w:rsid w:val="00E27C4A"/>
    <w:rsid w:val="00E61F20"/>
    <w:rsid w:val="00E67C77"/>
    <w:rsid w:val="00E81CE7"/>
    <w:rsid w:val="00E85D0E"/>
    <w:rsid w:val="00EA06DA"/>
    <w:rsid w:val="00EA7221"/>
    <w:rsid w:val="00EC1190"/>
    <w:rsid w:val="00ED3B07"/>
    <w:rsid w:val="00EE557A"/>
    <w:rsid w:val="00EF12E1"/>
    <w:rsid w:val="00F8569A"/>
    <w:rsid w:val="00FB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8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6878E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2591</Words>
  <Characters>14769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</dc:title>
  <dc:subject/>
  <dc:creator>ксеня</dc:creator>
  <cp:keywords/>
  <dc:description/>
  <cp:lastModifiedBy>bulvm2008</cp:lastModifiedBy>
  <cp:revision>3</cp:revision>
  <cp:lastPrinted>2016-04-26T15:20:00Z</cp:lastPrinted>
  <dcterms:created xsi:type="dcterms:W3CDTF">2016-04-26T15:21:00Z</dcterms:created>
  <dcterms:modified xsi:type="dcterms:W3CDTF">2016-04-26T15:36:00Z</dcterms:modified>
</cp:coreProperties>
</file>